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The Not-So-Still Life</w:t>
      </w:r>
    </w:p>
    <w:p w:rsidR="00000000" w:rsidDel="00000000" w:rsidP="00000000" w:rsidRDefault="00000000" w:rsidRPr="00000000" w14:paraId="00000002">
      <w:pPr>
        <w:rPr>
          <w:sz w:val="24"/>
          <w:szCs w:val="24"/>
        </w:rPr>
      </w:pPr>
      <w:r w:rsidDel="00000000" w:rsidR="00000000" w:rsidRPr="00000000">
        <w:rPr>
          <w:sz w:val="24"/>
          <w:szCs w:val="24"/>
          <w:rtl w:val="0"/>
        </w:rPr>
        <w:t xml:space="preserve">Nancy Gruskin</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Materials List</w:t>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Papers for collage</w:t>
      </w:r>
      <w:r w:rsidDel="00000000" w:rsidR="00000000" w:rsidRPr="00000000">
        <w:rPr>
          <w:sz w:val="24"/>
          <w:szCs w:val="24"/>
          <w:rtl w:val="0"/>
        </w:rPr>
        <w:t xml:space="preserve">  You can use virtually any type of paper for collage.  A non-exhaustive list includes:</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Construction paper</w:t>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Newspaper</w:t>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Wallpaper</w:t>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Scrapbooking paper</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Colored pastel paper</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Color-Aid paper</w:t>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rtl w:val="0"/>
        </w:rPr>
        <w:t xml:space="preserve">Hand-painted paper (use water-based paint to paint sheets of acid-free copy paper) or hand-printed paper</w:t>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rtl w:val="0"/>
        </w:rPr>
        <w:t xml:space="preserve">Old paintings on paper that you no longer want</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Tissue paper</w:t>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sz w:val="24"/>
          <w:szCs w:val="24"/>
          <w:rtl w:val="0"/>
        </w:rPr>
        <w:t xml:space="preserve">Wrapping paper</w:t>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Magazine pages</w:t>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sz w:val="24"/>
          <w:szCs w:val="24"/>
          <w:rtl w:val="0"/>
        </w:rPr>
        <w:t xml:space="preserve">Fabric scraps</w:t>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rtl w:val="0"/>
        </w:rPr>
        <w:t xml:space="preserve">Paper grocery bags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Glue  </w:t>
      </w:r>
      <w:r w:rsidDel="00000000" w:rsidR="00000000" w:rsidRPr="00000000">
        <w:rPr>
          <w:sz w:val="24"/>
          <w:szCs w:val="24"/>
          <w:rtl w:val="0"/>
        </w:rPr>
        <w:t xml:space="preserve">I use Lineco PH Neutral Adhesive (available at most art stores and online at Blick and Jerry’s Artarama) and Jade 403 PVA Adhesive (available online at </w:t>
      </w:r>
      <w:hyperlink r:id="rId6">
        <w:r w:rsidDel="00000000" w:rsidR="00000000" w:rsidRPr="00000000">
          <w:rPr>
            <w:color w:val="1155cc"/>
            <w:sz w:val="24"/>
            <w:szCs w:val="24"/>
            <w:u w:val="single"/>
            <w:rtl w:val="0"/>
          </w:rPr>
          <w:t xml:space="preserve">https://www.talasonline.com/Jade-403</w:t>
        </w:r>
      </w:hyperlink>
      <w:r w:rsidDel="00000000" w:rsidR="00000000" w:rsidRPr="00000000">
        <w:rPr>
          <w:sz w:val="24"/>
          <w:szCs w:val="24"/>
          <w:rtl w:val="0"/>
        </w:rPr>
        <w:t xml:space="preserve">), </w:t>
      </w:r>
      <w:r w:rsidDel="00000000" w:rsidR="00000000" w:rsidRPr="00000000">
        <w:rPr>
          <w:sz w:val="24"/>
          <w:szCs w:val="24"/>
          <w:rtl w:val="0"/>
        </w:rPr>
        <w:t xml:space="preserve">which I apply with a brush.  You can also use glue sticks, white glue, matte medium, or any other adhesive.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Substrates on which to glue your collage pieces</w:t>
      </w:r>
      <w:r w:rsidDel="00000000" w:rsidR="00000000" w:rsidRPr="00000000">
        <w:rPr>
          <w:sz w:val="24"/>
          <w:szCs w:val="24"/>
          <w:rtl w:val="0"/>
        </w:rPr>
        <w:t xml:space="preserve">  </w:t>
      </w:r>
      <w:r w:rsidDel="00000000" w:rsidR="00000000" w:rsidRPr="00000000">
        <w:rPr>
          <w:sz w:val="24"/>
          <w:szCs w:val="24"/>
          <w:rtl w:val="0"/>
        </w:rPr>
        <w:t xml:space="preserve">This can be anything from bristol board to cardboard to watercolor paper to found paper like grocery bags, or even the paper you’re using as collage paper.</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Scissors</w:t>
      </w:r>
      <w:r w:rsidDel="00000000" w:rsidR="00000000" w:rsidRPr="00000000">
        <w:rPr>
          <w:sz w:val="24"/>
          <w:szCs w:val="24"/>
          <w:rtl w:val="0"/>
        </w:rPr>
        <w:t xml:space="preserve">  You can tear collage paper, but you’ll also want a pair of scissors to cut collage paper.  I like a 5” sewing pair for cutting small shapes and an 8” pair for larger shapes.  YOU WILL ALSO NEED A HEAVY-DUTY PAIR THAT CAN CUT THROUGH CARDBOARD.  For this, I like Fiskars Crafts PowerCut Softgrip 8” shears, but any pair that is made for cardboard is fine.  You can also use a box cutter or razor blade on top of a cutting mat.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Cardboard</w:t>
      </w:r>
      <w:r w:rsidDel="00000000" w:rsidR="00000000" w:rsidRPr="00000000">
        <w:rPr>
          <w:sz w:val="24"/>
          <w:szCs w:val="24"/>
          <w:rtl w:val="0"/>
        </w:rPr>
        <w:t xml:space="preserve">  Old boxes of any kind!  Corrugated cardboard is preferred,  as it will stand more easily than thin cardboard.  Grocery stores are a tremendous resource for cardboard boxes.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Masking Tape</w:t>
      </w:r>
      <w:r w:rsidDel="00000000" w:rsidR="00000000" w:rsidRPr="00000000">
        <w:rPr>
          <w:sz w:val="24"/>
          <w:szCs w:val="24"/>
          <w:rtl w:val="0"/>
        </w:rPr>
        <w:t xml:space="preserve">  You will want to have plenty of masking tape on hand for making your still life objects.</w:t>
      </w:r>
    </w:p>
    <w:p w:rsidR="00000000" w:rsidDel="00000000" w:rsidP="00000000" w:rsidRDefault="00000000" w:rsidRPr="00000000" w14:paraId="0000001E">
      <w:pPr>
        <w:rPr>
          <w:sz w:val="24"/>
          <w:szCs w:val="24"/>
        </w:rPr>
      </w:pPr>
      <w:r w:rsidDel="00000000" w:rsidR="00000000" w:rsidRPr="00000000">
        <w:rPr>
          <w:sz w:val="24"/>
          <w:szCs w:val="24"/>
          <w:rtl w:val="0"/>
        </w:rPr>
        <w:t xml:space="preserve"> </w:t>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Paper for constructing sculptures</w:t>
      </w:r>
      <w:r w:rsidDel="00000000" w:rsidR="00000000" w:rsidRPr="00000000">
        <w:rPr>
          <w:sz w:val="24"/>
          <w:szCs w:val="24"/>
          <w:rtl w:val="0"/>
        </w:rPr>
        <w:t xml:space="preserve">  Any paper with a bit of heft will work.  The most cost-efficient paper is probably white or colored cardstock.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spacing w:line="240" w:lineRule="auto"/>
        <w:rPr>
          <w:sz w:val="24"/>
          <w:szCs w:val="24"/>
        </w:rPr>
      </w:pPr>
      <w:r w:rsidDel="00000000" w:rsidR="00000000" w:rsidRPr="00000000">
        <w:rPr>
          <w:b w:val="1"/>
          <w:sz w:val="24"/>
          <w:szCs w:val="24"/>
          <w:rtl w:val="0"/>
        </w:rPr>
        <w:t xml:space="preserve">Pencils or other drawing tools </w:t>
      </w:r>
      <w:r w:rsidDel="00000000" w:rsidR="00000000" w:rsidRPr="00000000">
        <w:rPr>
          <w:sz w:val="24"/>
          <w:szCs w:val="24"/>
          <w:rtl w:val="0"/>
        </w:rPr>
        <w:t xml:space="preserve">for sketching</w:t>
      </w:r>
      <w:r w:rsidDel="00000000" w:rsidR="00000000" w:rsidRPr="00000000">
        <w:rPr>
          <w:sz w:val="24"/>
          <w:szCs w:val="24"/>
          <w:rtl w:val="0"/>
        </w:rPr>
        <w:t xml:space="preserve">.</w:t>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b w:val="1"/>
          <w:sz w:val="24"/>
          <w:szCs w:val="24"/>
          <w:rtl w:val="0"/>
        </w:rPr>
        <w:t xml:space="preserve">Painting supplies</w:t>
      </w:r>
      <w:r w:rsidDel="00000000" w:rsidR="00000000" w:rsidRPr="00000000">
        <w:rPr>
          <w:sz w:val="24"/>
          <w:szCs w:val="24"/>
          <w:rtl w:val="0"/>
        </w:rPr>
        <w:t xml:space="preserve">  You will be making several paintings of your still life arrangement.  The type of paint you use is up to you, as are the colors.  At a minimum, it is nice to have a warm and cool version of each primary color plus white.  If you’re at all confused by color selection, email me and I will help!  You are free to choose any painting surface you’d like--I suggest, however, using a medium weight paper (primed with gesso if painting in oils) as it feels less precious than stretched canvases and wood panels.</w:t>
      </w:r>
    </w:p>
    <w:p w:rsidR="00000000" w:rsidDel="00000000" w:rsidP="00000000" w:rsidRDefault="00000000" w:rsidRPr="00000000" w14:paraId="00000024">
      <w:pPr>
        <w:spacing w:line="240" w:lineRule="auto"/>
        <w:rPr>
          <w:sz w:val="24"/>
          <w:szCs w:val="24"/>
        </w:rPr>
      </w:pP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b w:val="1"/>
          <w:sz w:val="24"/>
          <w:szCs w:val="24"/>
          <w:rtl w:val="0"/>
        </w:rPr>
        <w:t xml:space="preserve">OPTIONAL</w:t>
      </w:r>
      <w:r w:rsidDel="00000000" w:rsidR="00000000" w:rsidRPr="00000000">
        <w:rPr>
          <w:sz w:val="24"/>
          <w:szCs w:val="24"/>
          <w:rtl w:val="0"/>
        </w:rPr>
        <w:t xml:space="preserve">  If you’re feeling adventurous and open to a little mess, you may want to consider adding some papier mache supplies to your materials list.  These can be used to construct objects for your still life arrangement during week one of the class.  For papier mache, you will need newspaper and paste (this can be as simple as a mixture of flour and water (1 part flour to 2 parts water) or a mixture of white glue and water (2 parts white school glue to 1 part water) or Elmer’s Art Paste).  If you’d like to paint your papier mache objects, you will need acrylic paints.  </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alasonline.com/Jade-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